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78" w:rsidRPr="00775578" w:rsidRDefault="00775578" w:rsidP="00775578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1"/>
          <w:szCs w:val="21"/>
          <w:lang w:eastAsia="it-IT"/>
        </w:rPr>
      </w:pPr>
      <w:r w:rsidRPr="00775578">
        <w:rPr>
          <w:rFonts w:ascii="Google Sans Text" w:eastAsia="Times New Roman" w:hAnsi="Google Sans Text" w:cs="Times New Roman"/>
          <w:color w:val="303030"/>
          <w:sz w:val="21"/>
          <w:szCs w:val="21"/>
          <w:lang w:eastAsia="it-IT"/>
        </w:rPr>
        <w:t>Progetto: Invecchiamento attivo: Insieme è meglio -UP</w:t>
      </w:r>
    </w:p>
    <w:p w:rsidR="00775578" w:rsidRPr="00775578" w:rsidRDefault="00775578" w:rsidP="00775578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Il progetto è finanziato dalla Regione Veneto con risorse statali del Ministero del Lavoro e delle Politiche Sociali (MLPS)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ai sensi degli artt. 72 e 73 del D. </w:t>
      </w:r>
      <w:proofErr w:type="spellStart"/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>Lgs</w:t>
      </w:r>
      <w:proofErr w:type="spellEnd"/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>. n. 117/2017 (DGR n. 1295 del 20 ottobre 2025 – ADP 2025-2027).</w:t>
      </w:r>
    </w:p>
    <w:p w:rsidR="00775578" w:rsidRPr="00775578" w:rsidRDefault="00775578" w:rsidP="00775578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Soggetto Capofila: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AUSER I TIEPOLO MIRANO APS ETS </w:t>
      </w: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Partner di progetto: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Circolo Auser Volontariato Dal </w:t>
      </w:r>
      <w:proofErr w:type="spellStart"/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>Maistro</w:t>
      </w:r>
      <w:proofErr w:type="spellEnd"/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ODV ETS, Auser Gruppo Anziani Salzano APS, Auser Mirano ODV-ETS, Circolo Auser Bruno </w:t>
      </w:r>
      <w:proofErr w:type="spellStart"/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>Vecchiato</w:t>
      </w:r>
      <w:proofErr w:type="spellEnd"/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ODV</w:t>
      </w:r>
    </w:p>
    <w:p w:rsidR="00775578" w:rsidRPr="00775578" w:rsidRDefault="00775578" w:rsidP="00775578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1"/>
          <w:szCs w:val="21"/>
          <w:lang w:eastAsia="it-IT"/>
        </w:rPr>
      </w:pPr>
      <w:r w:rsidRPr="00775578">
        <w:rPr>
          <w:rFonts w:ascii="Google Sans Text" w:eastAsia="Times New Roman" w:hAnsi="Google Sans Text" w:cs="Times New Roman"/>
          <w:color w:val="303030"/>
          <w:sz w:val="21"/>
          <w:szCs w:val="21"/>
          <w:lang w:eastAsia="it-IT"/>
        </w:rPr>
        <w:t>Descrizione del progetto</w:t>
      </w:r>
    </w:p>
    <w:p w:rsidR="00775578" w:rsidRPr="00775578" w:rsidRDefault="00775578" w:rsidP="00775578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>Il progetto "Invecchiamento attivo: Insieme è meglio -UP" nasce per rispondere ai bisogni crescenti della popolazione anziana e fragile nei territori di Mirano, Salzano, Noale e Santa Maria di Sala. Di fronte a fenomeni di invecchiamento demografico, isolamento e riduzione delle reti familiari, l'iniziativa intende promuovere un modello di "welfare generativo". L'anziano non è visto solo come destinatario di servizi assistenziali, ma come una vera e propria risorsa attiva per la comunità, capace di restituire competenze, tempo ed esperienza a favore delle nuove generazioni e delle famiglie in difficoltà</w:t>
      </w:r>
    </w:p>
    <w:p w:rsidR="00775578" w:rsidRPr="00775578" w:rsidRDefault="00775578" w:rsidP="00775578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1"/>
          <w:szCs w:val="21"/>
          <w:lang w:eastAsia="it-IT"/>
        </w:rPr>
      </w:pPr>
      <w:r w:rsidRPr="00775578">
        <w:rPr>
          <w:rFonts w:ascii="Google Sans Text" w:eastAsia="Times New Roman" w:hAnsi="Google Sans Text" w:cs="Times New Roman"/>
          <w:color w:val="303030"/>
          <w:sz w:val="21"/>
          <w:szCs w:val="21"/>
          <w:lang w:eastAsia="it-IT"/>
        </w:rPr>
        <w:t>Finalità del progetto</w:t>
      </w:r>
    </w:p>
    <w:p w:rsidR="00775578" w:rsidRPr="00775578" w:rsidRDefault="00775578" w:rsidP="00775578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L'obiettivo centrale è valorizzare l'anziano, trasformandolo da soggetto passivo di assistenza a </w:t>
      </w: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risorsa attiva e utile per la comunità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. Nello specifico, la rete Auser mira a </w:t>
      </w: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Potenziare l'assistenza locale: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migliorare i servizi di prossimità e facilitare l'accesso alle cure mediche attraverso il trasporto sociale per anziani e disabili; c</w:t>
      </w: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ontrastare la solitudine: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promuovere il </w:t>
      </w:r>
      <w:bookmarkStart w:id="0" w:name="_GoBack"/>
      <w:bookmarkEnd w:id="0"/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benessere psicofisico e combattere l'isolamento attraverso occasioni di socialità e attività ricreative; </w:t>
      </w: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creare coesione comunitaria: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abbattere le barriere sociali favorendo lo scambio continuo e costruttivo tra diverse generazioni e culture</w:t>
      </w:r>
    </w:p>
    <w:p w:rsidR="00775578" w:rsidRPr="00775578" w:rsidRDefault="00775578" w:rsidP="00775578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1"/>
          <w:szCs w:val="21"/>
          <w:lang w:eastAsia="it-IT"/>
        </w:rPr>
      </w:pPr>
      <w:r w:rsidRPr="00775578">
        <w:rPr>
          <w:rFonts w:ascii="Google Sans Text" w:eastAsia="Times New Roman" w:hAnsi="Google Sans Text" w:cs="Times New Roman"/>
          <w:color w:val="303030"/>
          <w:sz w:val="21"/>
          <w:szCs w:val="21"/>
          <w:lang w:eastAsia="it-IT"/>
        </w:rPr>
        <w:t>Risultati attesi</w:t>
      </w:r>
    </w:p>
    <w:p w:rsidR="00775578" w:rsidRPr="00775578" w:rsidRDefault="00775578" w:rsidP="00775578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Dalla realizzazione delle attività di progetto (tra cui servizi di trasporto sociale, sportelli "Diritto del malato", laboratori teatrali e intergenerazionali, gite, crociere in laguna, corsi di memoria e ginnastica dolce) si attendono i seguenti risultati: </w:t>
      </w: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Migliore accessibilità alle cure: r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>iduzione delle rinunce alle terapie mediche grazie a circa 100 accompagnamenti sociali garantiti ai presidi sanitari</w:t>
      </w: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; migliore orientamento e autonomia: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maggiore consapevolezza dei propri diritti sociosanitari (tramite 4 sportelli dedicati) e acquisizione di competenze digitali per l'accesso ai servizi della Pubblica Amministrazione (es. SPID, referti online); m</w:t>
      </w: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iglioramento del benessere psicofisico e relazionale: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Sensibile riduzione dell'isolamento e miglioramento dell'umore per gli oltre 320 anziani coinvolti in momenti di socializzazione (gite, conferenze, percorsi motori); v</w:t>
      </w: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alorizzazione del ruolo attivo e supporto alle famiglie: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Creazione di legami tra diverse generazioni e supporto concreto alle famiglie con minori fragili (grazie a servizi come il doposcuola "Ci pensa il nonno" e i laboratori di sartoria solidale).</w:t>
      </w:r>
    </w:p>
    <w:p w:rsidR="00775578" w:rsidRPr="00775578" w:rsidRDefault="00775578" w:rsidP="00775578">
      <w:pPr>
        <w:spacing w:after="0" w:line="240" w:lineRule="auto"/>
        <w:rPr>
          <w:rFonts w:ascii="Google Sans Text" w:eastAsia="Times New Roman" w:hAnsi="Google Sans Text" w:cs="Times New Roman"/>
          <w:color w:val="303030"/>
          <w:sz w:val="21"/>
          <w:szCs w:val="21"/>
          <w:lang w:eastAsia="it-IT"/>
        </w:rPr>
      </w:pPr>
      <w:r w:rsidRPr="00775578">
        <w:rPr>
          <w:rFonts w:ascii="Google Sans Text" w:eastAsia="Times New Roman" w:hAnsi="Google Sans Text" w:cs="Times New Roman"/>
          <w:color w:val="303030"/>
          <w:sz w:val="21"/>
          <w:szCs w:val="21"/>
          <w:lang w:eastAsia="it-IT"/>
        </w:rPr>
        <w:t>Sostegno Finanziario</w:t>
      </w:r>
    </w:p>
    <w:p w:rsidR="00775578" w:rsidRPr="00775578" w:rsidRDefault="00775578" w:rsidP="00775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Costo complessivo del progetto: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29.938,00 €</w:t>
      </w:r>
    </w:p>
    <w:p w:rsidR="00775578" w:rsidRPr="00775578" w:rsidRDefault="00775578" w:rsidP="00775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Contributo Regionale/MLPS concesso: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22.453,50 €</w:t>
      </w:r>
    </w:p>
    <w:p w:rsidR="00775578" w:rsidRPr="00775578" w:rsidRDefault="00775578" w:rsidP="00775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</w:pPr>
      <w:r w:rsidRPr="00775578">
        <w:rPr>
          <w:rFonts w:ascii="Google Sans Text" w:eastAsia="Times New Roman" w:hAnsi="Google Sans Text" w:cs="Times New Roman"/>
          <w:b/>
          <w:bCs/>
          <w:color w:val="303030"/>
          <w:sz w:val="24"/>
          <w:szCs w:val="24"/>
          <w:lang w:eastAsia="it-IT"/>
        </w:rPr>
        <w:t>Cofinanziamento:</w:t>
      </w:r>
      <w:r w:rsidRPr="00775578">
        <w:rPr>
          <w:rFonts w:ascii="Google Sans Text" w:eastAsia="Times New Roman" w:hAnsi="Google Sans Text" w:cs="Times New Roman"/>
          <w:color w:val="303030"/>
          <w:sz w:val="24"/>
          <w:szCs w:val="24"/>
          <w:lang w:eastAsia="it-IT"/>
        </w:rPr>
        <w:t xml:space="preserve"> 7.484,50 € (inclusivo della valorizzazione dell'impegno dei volontari)</w:t>
      </w:r>
    </w:p>
    <w:p w:rsidR="00B60165" w:rsidRDefault="00B60165"/>
    <w:sectPr w:rsidR="00B601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4413F"/>
    <w:multiLevelType w:val="multilevel"/>
    <w:tmpl w:val="9DB8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8"/>
    <w:rsid w:val="00775578"/>
    <w:rsid w:val="00B6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8B765-9F06-4935-9AD5-DF643EB7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44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</dc:creator>
  <cp:keywords/>
  <dc:description/>
  <cp:lastModifiedBy>segre</cp:lastModifiedBy>
  <cp:revision>2</cp:revision>
  <dcterms:created xsi:type="dcterms:W3CDTF">2026-07-24T09:19:00Z</dcterms:created>
  <dcterms:modified xsi:type="dcterms:W3CDTF">2026-07-24T09:20:00Z</dcterms:modified>
</cp:coreProperties>
</file>