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228600</wp:posOffset>
            </wp:positionH>
            <wp:positionV relativeFrom="paragraph">
              <wp:posOffset>-884555</wp:posOffset>
            </wp:positionV>
            <wp:extent cx="2008505" cy="961390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Garamond" w:hAnsi="Garamond"/>
          <w:b/>
          <w:color w:val="868686"/>
          <w:sz w:val="24"/>
          <w:szCs w:val="24"/>
        </w:rPr>
      </w:pPr>
      <w:r>
        <w:rPr>
          <w:b/>
          <w:sz w:val="28"/>
          <w:szCs w:val="28"/>
        </w:rPr>
        <w:t>AUSER Circolo Oreste Casagrande APS ETS</w:t>
      </w:r>
    </w:p>
    <w:p>
      <w:pPr>
        <w:pStyle w:val="BodyText"/>
        <w:spacing w:lineRule="auto" w:line="276" w:before="97" w:after="0"/>
        <w:ind w:left="892" w:right="891"/>
        <w:jc w:val="center"/>
        <w:rPr>
          <w:b/>
          <w:sz w:val="28"/>
          <w:szCs w:val="28"/>
        </w:rPr>
      </w:pPr>
      <w:r>
        <w:rPr/>
        <w:tab/>
      </w:r>
      <w:r>
        <w:rPr>
          <w:b/>
          <w:sz w:val="28"/>
          <w:szCs w:val="28"/>
        </w:rPr>
        <w:t>RELAZIONE DI MISSIONE – Bilancio al 31-12-2024</w:t>
      </w:r>
    </w:p>
    <w:p>
      <w:pPr>
        <w:pStyle w:val="BodyText"/>
        <w:spacing w:lineRule="auto" w:line="276" w:before="97" w:after="0"/>
        <w:ind w:left="567" w:right="89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76" w:before="97" w:after="0"/>
        <w:ind w:left="567" w:right="890"/>
        <w:contextualSpacing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La presente Relazione di missione è redatta ai sensi dell’art. 13, comma 1 e 3 del Decreto Legislativo n.117 del 3 luglio 2017 e s.m.i., e</w:t>
      </w:r>
      <w:r>
        <w:rPr>
          <w:spacing w:val="1"/>
          <w:sz w:val="24"/>
          <w:szCs w:val="24"/>
        </w:rPr>
        <w:t xml:space="preserve"> del decreto ministeriale 5 marzo 2020 del Ministero del Lavoro e delle Politiche sociali modello C e </w:t>
      </w:r>
      <w:r>
        <w:rPr>
          <w:sz w:val="24"/>
          <w:szCs w:val="24"/>
        </w:rPr>
        <w:t>contiene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tutte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informazioni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richieste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normativa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riferimento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finalizzate ad illustrare le poste di bilancio, l'andamento economico e gestionale dell'ente e le modalità di perseguimento delle finalità statutarie.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lineRule="auto" w:line="276"/>
        <w:ind w:left="567" w:right="889"/>
        <w:jc w:val="both"/>
        <w:rPr>
          <w:sz w:val="24"/>
          <w:szCs w:val="24"/>
        </w:rPr>
      </w:pPr>
      <w:r>
        <w:rPr>
          <w:sz w:val="24"/>
          <w:szCs w:val="24"/>
        </w:rPr>
        <w:t>Nella redazione dello Stato Patrimoniale e del Rendiconto gestionale sono stati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adottati gli schemi di bilancio di cui al decreto ministeriale (MLPSS) del 5 marzo 2020.</w:t>
      </w:r>
    </w:p>
    <w:p>
      <w:pPr>
        <w:pStyle w:val="BodyText"/>
        <w:spacing w:before="6" w:after="0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67" w:right="94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particolare, 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contenuto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Relazione di missione, come previsto dal modello C del decreto ministeriale del 5 marzo 2020,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è così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articolato:</w:t>
      </w:r>
    </w:p>
    <w:p>
      <w:pPr>
        <w:pStyle w:val="Heading2"/>
        <w:rPr/>
      </w:pPr>
      <w:r>
        <w:rPr>
          <w:sz w:val="28"/>
          <w:szCs w:val="28"/>
        </w:rPr>
        <w:t>a)</w:t>
        <w:tab/>
        <w:t>Informazioni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generali sull’ente</w:t>
      </w:r>
      <w:r>
        <w:rPr/>
        <w:t>: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Auser Circolo Oreste Casagrande di Marcon aps è stata costituita il 17 luglio 1995</w:t>
      </w:r>
    </w:p>
    <w:p>
      <w:pPr>
        <w:pStyle w:val="BodyText"/>
        <w:spacing w:lineRule="auto" w:line="276"/>
        <w:ind w:left="1287" w:right="889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Nessuno"/>
          <w:rFonts w:cs="Calibri" w:cstheme="minorHAnsi"/>
          <w:sz w:val="24"/>
          <w:szCs w:val="24"/>
        </w:rPr>
        <w:t>costituisce una affiliata di Auser Aps associazione Nazionale ets;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gli associati dell’anno 2024 iscritti erano 208;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la missione perseguita è l’invecchiamento attivo e le attività di interesse generale di cui all’articolo 5, richiamate nello statuto e previste all’articolo 2, effettivamente esercitate sono:</w:t>
      </w:r>
    </w:p>
    <w:p>
      <w:pPr>
        <w:pStyle w:val="BodyText"/>
        <w:spacing w:lineRule="auto" w:line="276"/>
        <w:ind w:left="1276" w:right="889"/>
        <w:jc w:val="both"/>
        <w:rPr>
          <w:sz w:val="24"/>
          <w:szCs w:val="24"/>
        </w:rPr>
      </w:pPr>
      <w:r>
        <w:rPr>
          <w:sz w:val="24"/>
          <w:szCs w:val="24"/>
        </w:rPr>
        <w:t>- Accompagnamenti sociali delle persone anziane, disabili;</w:t>
      </w:r>
    </w:p>
    <w:p>
      <w:pPr>
        <w:pStyle w:val="BodyText"/>
        <w:spacing w:lineRule="auto" w:line="276"/>
        <w:ind w:left="1276" w:right="8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Sostegno alle fragilità e contrasto alle povertà con particolare riferimento agli anziani, </w:t>
      </w:r>
    </w:p>
    <w:p>
      <w:pPr>
        <w:pStyle w:val="BodyText"/>
        <w:spacing w:lineRule="auto" w:line="276"/>
        <w:ind w:left="1276" w:right="889"/>
        <w:jc w:val="both"/>
        <w:rPr>
          <w:sz w:val="24"/>
          <w:szCs w:val="24"/>
        </w:rPr>
      </w:pPr>
      <w:r>
        <w:rPr>
          <w:sz w:val="24"/>
          <w:szCs w:val="24"/>
        </w:rPr>
        <w:tab/>
        <w:t>alle donne, ai minori e ai disabili, contrasto alla povertà educativa;</w:t>
      </w:r>
    </w:p>
    <w:p>
      <w:pPr>
        <w:pStyle w:val="BodyText"/>
        <w:spacing w:lineRule="auto" w:line="276"/>
        <w:ind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- Attività di socializzazione per le persone anziane.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L’ente è stato iscritto al RUNTS in data 08/02/2023 al numero di repertorio 99769 sezione registro  APS;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L’ente svolge le proprie attività in modalità non commerciale;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la sede legale è a Marcon., via Pietro Nenni n. 11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l’organizzazione è così composta:</w:t>
      </w:r>
    </w:p>
    <w:p>
      <w:pPr>
        <w:pStyle w:val="BodyText"/>
        <w:spacing w:lineRule="auto" w:line="276"/>
        <w:ind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>n. 3 componenti l’ufficio di Presidenza, il Comitato Direttivo è composto da n.7 componenti, 0 dipendenti, 33 volontari;</w:t>
      </w:r>
    </w:p>
    <w:p>
      <w:pPr>
        <w:pStyle w:val="BodyText"/>
        <w:numPr>
          <w:ilvl w:val="0"/>
          <w:numId w:val="1"/>
        </w:numPr>
        <w:spacing w:lineRule="auto" w:line="276"/>
        <w:ind w:hanging="360" w:left="1287" w:right="8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corso dell’anno 2024 si sono tenuti 3 direttivi, il 30/04/2024, il 08/08/2024 e il </w:t>
      </w:r>
      <w:bookmarkStart w:id="0" w:name="_GoBack"/>
      <w:bookmarkEnd w:id="0"/>
      <w:r>
        <w:rPr>
          <w:sz w:val="24"/>
          <w:szCs w:val="24"/>
        </w:rPr>
        <w:t>29/11/2024  e l’assemblea per l’approvazione del bilancio consuntivo in data 30/04/2024</w:t>
      </w:r>
    </w:p>
    <w:p>
      <w:pPr>
        <w:pStyle w:val="BodyText"/>
        <w:spacing w:lineRule="auto" w:line="276"/>
        <w:ind w:left="1287" w:right="88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  <w:t>b)</w:t>
        <w:tab/>
        <w:t>Illustrazione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delle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poste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bilancio</w:t>
      </w:r>
    </w:p>
    <w:p>
      <w:pPr>
        <w:pStyle w:val="Heading3"/>
        <w:ind w:left="567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</w:t>
      </w:r>
      <w:r>
        <w:rPr>
          <w:rFonts w:cs="Calibri" w:cstheme="minorHAnsi"/>
          <w:spacing w:val="-1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criteri</w:t>
      </w:r>
      <w:r>
        <w:rPr>
          <w:rFonts w:cs="Calibri" w:cstheme="minorHAnsi"/>
          <w:spacing w:val="-1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applicati</w:t>
      </w:r>
      <w:r>
        <w:rPr>
          <w:rFonts w:cs="Calibri" w:cstheme="minorHAnsi"/>
          <w:spacing w:val="-1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nella</w:t>
      </w:r>
      <w:r>
        <w:rPr>
          <w:rFonts w:cs="Calibri" w:cstheme="minorHAnsi"/>
          <w:spacing w:val="-1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valutazione</w:t>
      </w:r>
      <w:r>
        <w:rPr>
          <w:rFonts w:cs="Calibri" w:cstheme="minorHAnsi"/>
          <w:spacing w:val="-1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delle</w:t>
      </w:r>
      <w:r>
        <w:rPr>
          <w:rFonts w:cs="Calibri" w:cstheme="minorHAnsi"/>
          <w:spacing w:val="-1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voci</w:t>
      </w:r>
      <w:r>
        <w:rPr>
          <w:rFonts w:cs="Calibri" w:cstheme="minorHAnsi"/>
          <w:spacing w:val="-1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-1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bilancio:</w:t>
      </w:r>
    </w:p>
    <w:p>
      <w:pPr>
        <w:pStyle w:val="BodyText"/>
        <w:spacing w:lineRule="auto" w:line="276"/>
        <w:ind w:left="567" w:right="889"/>
        <w:jc w:val="both"/>
        <w:rPr>
          <w:sz w:val="24"/>
          <w:szCs w:val="24"/>
        </w:rPr>
      </w:pPr>
      <w:r>
        <w:rPr>
          <w:sz w:val="24"/>
          <w:szCs w:val="24"/>
        </w:rPr>
        <w:t>La rilevazione dei fatti gestionali è stata fatta secondo il criterio della competenza temporale.</w:t>
      </w:r>
    </w:p>
    <w:p>
      <w:pPr>
        <w:pStyle w:val="BodyText"/>
        <w:spacing w:lineRule="auto" w:line="276"/>
        <w:ind w:left="567" w:right="88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67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</w:r>
    </w:p>
    <w:p>
      <w:pPr>
        <w:pStyle w:val="BodyText"/>
        <w:ind w:left="567"/>
        <w:rPr>
          <w:b/>
          <w:sz w:val="28"/>
          <w:szCs w:val="28"/>
        </w:rPr>
      </w:pPr>
      <w:r>
        <w:rPr>
          <w:b/>
          <w:spacing w:val="12"/>
          <w:sz w:val="28"/>
          <w:szCs w:val="28"/>
        </w:rPr>
        <w:t>COMMENTO</w:t>
      </w:r>
      <w:r>
        <w:rPr>
          <w:b/>
          <w:spacing w:val="35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ALLE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pacing w:val="12"/>
          <w:sz w:val="28"/>
          <w:szCs w:val="28"/>
        </w:rPr>
        <w:t>PRINCIPALI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pacing w:val="10"/>
          <w:sz w:val="28"/>
          <w:szCs w:val="28"/>
        </w:rPr>
        <w:t>VOCI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z w:val="28"/>
          <w:szCs w:val="28"/>
        </w:rPr>
        <w:t>DELLO STATO PATRIMONIALE ATTIVO</w:t>
      </w:r>
    </w:p>
    <w:p>
      <w:pPr>
        <w:pStyle w:val="BodyText"/>
        <w:spacing w:before="8" w:after="0"/>
        <w:ind w:left="567"/>
        <w:rPr>
          <w:sz w:val="24"/>
          <w:szCs w:val="24"/>
        </w:rPr>
      </w:pPr>
      <w:r>
        <w:rPr>
          <w:sz w:val="24"/>
          <w:szCs w:val="24"/>
        </w:rPr>
        <w:t>(per le voci che non ci sono in bilancio scrivere: “non ci sono voci da commentare”)</w:t>
      </w:r>
    </w:p>
    <w:p>
      <w:pPr>
        <w:pStyle w:val="BodyText"/>
        <w:spacing w:before="8" w:after="0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B) IMMOBILIZZAZIONI</w:t>
      </w:r>
    </w:p>
    <w:p>
      <w:pPr>
        <w:pStyle w:val="BodyText"/>
        <w:ind w:left="567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ind w:left="567"/>
        <w:rPr>
          <w:b/>
          <w:spacing w:val="12"/>
          <w:sz w:val="24"/>
          <w:szCs w:val="24"/>
        </w:rPr>
      </w:pPr>
      <w:bookmarkStart w:id="1" w:name="_bookmark4"/>
      <w:bookmarkEnd w:id="1"/>
      <w:r>
        <w:rPr>
          <w:b/>
          <w:sz w:val="24"/>
          <w:szCs w:val="24"/>
        </w:rPr>
        <w:t>B-I –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IMMOBILIZZAZIONI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>IMMATERIALI</w:t>
      </w:r>
    </w:p>
    <w:p>
      <w:pPr>
        <w:pStyle w:val="BodyText"/>
        <w:ind w:left="567"/>
        <w:rPr>
          <w:b/>
          <w:spacing w:val="12"/>
          <w:sz w:val="24"/>
          <w:szCs w:val="24"/>
        </w:rPr>
      </w:pPr>
      <w:r>
        <w:rPr>
          <w:sz w:val="24"/>
          <w:szCs w:val="24"/>
        </w:rPr>
        <w:t>Non ci sono voci da commentare.</w:t>
      </w:r>
    </w:p>
    <w:p>
      <w:pPr>
        <w:pStyle w:val="BodyText"/>
        <w:rPr>
          <w:sz w:val="15"/>
        </w:rPr>
      </w:pPr>
      <w:r>
        <w:rPr>
          <w:sz w:val="15"/>
        </w:rPr>
      </w:r>
    </w:p>
    <w:p>
      <w:pPr>
        <w:pStyle w:val="BodyText"/>
        <w:ind w:left="567"/>
        <w:rPr>
          <w:b/>
          <w:sz w:val="24"/>
          <w:szCs w:val="24"/>
        </w:rPr>
      </w:pPr>
      <w:bookmarkStart w:id="2" w:name="_bookmark5"/>
      <w:bookmarkEnd w:id="2"/>
      <w:r>
        <w:rPr>
          <w:b/>
          <w:sz w:val="24"/>
          <w:szCs w:val="24"/>
        </w:rPr>
        <w:t>B-II –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IMMOBILIZZAZIONI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>MATERIALI</w:t>
      </w:r>
    </w:p>
    <w:p>
      <w:pPr>
        <w:pStyle w:val="BodyText"/>
        <w:ind w:left="567"/>
        <w:rPr>
          <w:b/>
          <w:spacing w:val="12"/>
          <w:sz w:val="24"/>
          <w:szCs w:val="24"/>
        </w:rPr>
      </w:pPr>
      <w:r>
        <w:rPr>
          <w:sz w:val="24"/>
          <w:szCs w:val="24"/>
        </w:rPr>
        <w:t>Non ci sono voci da commentare.</w:t>
      </w:r>
    </w:p>
    <w:p>
      <w:pPr>
        <w:pStyle w:val="NoSpacing"/>
        <w:ind w:left="567"/>
        <w:rPr>
          <w:sz w:val="10"/>
        </w:rPr>
      </w:pPr>
      <w:r>
        <w:rPr>
          <w:sz w:val="10"/>
        </w:rPr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bookmarkStart w:id="3" w:name="_bookmark6"/>
      <w:bookmarkEnd w:id="3"/>
      <w:r>
        <w:rPr>
          <w:b/>
          <w:sz w:val="24"/>
          <w:szCs w:val="24"/>
        </w:rPr>
        <w:t>B-III– IMMOBILIZZAZIONI FINANZIARIE</w:t>
      </w:r>
    </w:p>
    <w:p>
      <w:pPr>
        <w:pStyle w:val="NoSpacing"/>
        <w:ind w:left="567"/>
        <w:rPr/>
      </w:pPr>
      <w:r>
        <w:rPr>
          <w:sz w:val="24"/>
          <w:szCs w:val="24"/>
        </w:rPr>
        <w:t>Non ci sono voci da commentare</w:t>
      </w:r>
      <w:r>
        <w:rPr/>
        <w:t>.</w:t>
      </w:r>
    </w:p>
    <w:p>
      <w:pPr>
        <w:pStyle w:val="NoSpacing"/>
        <w:ind w:left="567"/>
        <w:rPr/>
      </w:pPr>
      <w:r>
        <w:rPr/>
      </w:r>
    </w:p>
    <w:p>
      <w:pPr>
        <w:pStyle w:val="NoSpacing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C) ATTIVO CIRCOLANTE</w:t>
      </w:r>
    </w:p>
    <w:p>
      <w:pPr>
        <w:pStyle w:val="NoSpacing"/>
        <w:ind w:left="567"/>
        <w:rPr/>
      </w:pPr>
      <w:r>
        <w:rPr/>
      </w:r>
      <w:bookmarkStart w:id="4" w:name="_bookmark7"/>
      <w:bookmarkStart w:id="5" w:name="_bookmark7"/>
      <w:bookmarkEnd w:id="5"/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C-I– RIMANENZE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Non ci sono voci da commentare.</w:t>
      </w:r>
      <w:bookmarkStart w:id="6" w:name="_bookmark8"/>
      <w:bookmarkEnd w:id="6"/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C-II – CREDITI</w:t>
      </w:r>
    </w:p>
    <w:p>
      <w:pPr>
        <w:pStyle w:val="BodyText"/>
        <w:ind w:left="567"/>
        <w:rPr>
          <w:b/>
          <w:spacing w:val="12"/>
          <w:sz w:val="24"/>
          <w:szCs w:val="24"/>
        </w:rPr>
      </w:pPr>
      <w:r>
        <w:rPr>
          <w:sz w:val="24"/>
          <w:szCs w:val="24"/>
        </w:rPr>
        <w:t>Non ci sono voci da commentare.</w:t>
      </w:r>
    </w:p>
    <w:p>
      <w:pPr>
        <w:pStyle w:val="BodyText"/>
        <w:rPr>
          <w:b/>
          <w:sz w:val="24"/>
        </w:rPr>
      </w:pPr>
      <w:r>
        <w:rPr>
          <w:b/>
          <w:sz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bookmarkStart w:id="7" w:name="_bookmark9"/>
      <w:bookmarkEnd w:id="7"/>
      <w:r>
        <w:rPr>
          <w:b/>
          <w:sz w:val="24"/>
          <w:szCs w:val="24"/>
        </w:rPr>
        <w:t>C-III – ATTIVITÀ FINANZIARIE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Non ci sono voci da commentare.</w:t>
      </w:r>
    </w:p>
    <w:p>
      <w:pPr>
        <w:pStyle w:val="BodyText"/>
        <w:spacing w:before="10" w:after="0"/>
        <w:rPr/>
      </w:pPr>
      <w:r>
        <w:rPr/>
      </w:r>
    </w:p>
    <w:p>
      <w:pPr>
        <w:pStyle w:val="NoSpacing"/>
        <w:ind w:left="567"/>
        <w:rPr>
          <w:b/>
          <w:sz w:val="24"/>
          <w:szCs w:val="24"/>
        </w:rPr>
      </w:pPr>
      <w:bookmarkStart w:id="8" w:name="_bookmark10"/>
      <w:bookmarkEnd w:id="8"/>
      <w:r>
        <w:rPr>
          <w:b/>
          <w:sz w:val="24"/>
          <w:szCs w:val="24"/>
        </w:rPr>
        <w:t>C-IV – DISPONIBILITÀ LIQUIDE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Saldo al 31.12.2024: € 11.887,39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59"/>
        <w:ind w:left="567" w:right="889"/>
        <w:rPr>
          <w:spacing w:val="8"/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voce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accoglie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saldo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31/12/2024 dei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depositi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bancari per Euro 1737,17x, postali per Euro 0 e cassa per Euro 10150,22</w:t>
      </w:r>
      <w:r>
        <w:rPr>
          <w:spacing w:val="8"/>
          <w:sz w:val="24"/>
          <w:szCs w:val="24"/>
        </w:rPr>
        <w:t xml:space="preserve"> </w:t>
      </w:r>
      <w:bookmarkStart w:id="9" w:name="_bookmark11"/>
      <w:bookmarkEnd w:id="9"/>
    </w:p>
    <w:p>
      <w:pPr>
        <w:pStyle w:val="BodyText"/>
        <w:spacing w:lineRule="auto" w:line="259"/>
        <w:ind w:left="567" w:right="88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D) RATEI E RISCONTI ATTIVI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Non ci sono voci da commentare.</w:t>
      </w:r>
    </w:p>
    <w:p>
      <w:pPr>
        <w:pStyle w:val="BodyTex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COMMENTO ALLE PRINCIPALI VOCI DELLO STATO PATRIMONIALE PASSIVO</w:t>
      </w:r>
    </w:p>
    <w:p>
      <w:pPr>
        <w:pStyle w:val="NoSpacing"/>
        <w:ind w:left="567"/>
        <w:rPr/>
      </w:pPr>
      <w:r>
        <w:rPr/>
      </w:r>
    </w:p>
    <w:p>
      <w:pPr>
        <w:pStyle w:val="BodyText"/>
        <w:ind w:left="567"/>
        <w:rPr>
          <w:b/>
          <w:sz w:val="24"/>
          <w:szCs w:val="24"/>
        </w:rPr>
      </w:pPr>
      <w:bookmarkStart w:id="10" w:name="_bookmark14"/>
      <w:bookmarkEnd w:id="10"/>
      <w:r>
        <w:rPr>
          <w:b/>
          <w:sz w:val="24"/>
          <w:szCs w:val="24"/>
        </w:rPr>
        <w:t>A –III 1) PATRIMONIO NETTO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Saldo al 31.12.2024: € 2689,05</w:t>
      </w:r>
    </w:p>
    <w:p>
      <w:pPr>
        <w:pStyle w:val="BodyText"/>
        <w:spacing w:before="6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lineRule="auto" w:line="259"/>
        <w:ind w:left="567" w:right="1224"/>
        <w:rPr>
          <w:sz w:val="24"/>
          <w:szCs w:val="24"/>
        </w:rPr>
      </w:pPr>
      <w:r>
        <w:rPr>
          <w:sz w:val="24"/>
          <w:szCs w:val="24"/>
        </w:rPr>
        <w:t>La voce corrisponde agli avanzi degli esercizi precedenti.</w:t>
      </w:r>
    </w:p>
    <w:p>
      <w:pPr>
        <w:pStyle w:val="NoSpacing"/>
        <w:ind w:left="567"/>
        <w:rPr/>
      </w:pPr>
      <w:r>
        <w:rPr/>
      </w:r>
      <w:bookmarkStart w:id="11" w:name="_bookmark15"/>
      <w:bookmarkStart w:id="12" w:name="_bookmark15"/>
      <w:bookmarkEnd w:id="12"/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B) FONDI PER RISCHI E ONERI</w:t>
      </w:r>
    </w:p>
    <w:p>
      <w:pPr>
        <w:pStyle w:val="BodyText"/>
        <w:spacing w:before="1" w:after="0"/>
        <w:ind w:left="567"/>
        <w:rPr>
          <w:b/>
          <w:sz w:val="24"/>
          <w:szCs w:val="24"/>
        </w:rPr>
      </w:pPr>
      <w:r>
        <w:rPr>
          <w:sz w:val="24"/>
          <w:szCs w:val="24"/>
        </w:rPr>
        <w:t>Non ci sono voci da commentare.</w:t>
      </w:r>
    </w:p>
    <w:p>
      <w:pPr>
        <w:pStyle w:val="BodyText"/>
        <w:spacing w:before="4" w:after="0"/>
        <w:rPr>
          <w:sz w:val="11"/>
        </w:rPr>
      </w:pPr>
      <w:r>
        <w:rPr>
          <w:sz w:val="11"/>
        </w:rPr>
      </w:r>
    </w:p>
    <w:p>
      <w:pPr>
        <w:pStyle w:val="BodyText"/>
        <w:rPr/>
      </w:pPr>
      <w:r>
        <w:rPr/>
      </w:r>
      <w:bookmarkStart w:id="13" w:name="_bookmark16"/>
      <w:bookmarkStart w:id="14" w:name="_bookmark16"/>
      <w:bookmarkEnd w:id="14"/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B) TRATTAMENTO DI FINE RAPPORTO DI LAVORO SUBORDINATO</w:t>
      </w:r>
    </w:p>
    <w:p>
      <w:pPr>
        <w:pStyle w:val="BodyText"/>
        <w:spacing w:before="1" w:after="0"/>
        <w:ind w:left="567"/>
        <w:rPr>
          <w:b/>
          <w:sz w:val="24"/>
          <w:szCs w:val="24"/>
        </w:rPr>
      </w:pPr>
      <w:r>
        <w:rPr>
          <w:sz w:val="24"/>
          <w:szCs w:val="24"/>
        </w:rPr>
        <w:t>Non ci sono voci da commentare.</w:t>
      </w:r>
    </w:p>
    <w:p>
      <w:pPr>
        <w:pStyle w:val="BodyText"/>
        <w:spacing w:lineRule="auto" w:line="254"/>
        <w:ind w:left="892" w:right="515"/>
        <w:rPr/>
      </w:pPr>
      <w:r>
        <w:rPr/>
      </w:r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D) DEBITI </w:t>
      </w:r>
    </w:p>
    <w:p>
      <w:pPr>
        <w:pStyle w:val="BodyText"/>
        <w:spacing w:before="1" w:after="0"/>
        <w:ind w:left="567"/>
        <w:rPr>
          <w:b/>
          <w:sz w:val="24"/>
          <w:szCs w:val="24"/>
        </w:rPr>
      </w:pPr>
      <w:bookmarkStart w:id="15" w:name="_bookmark17"/>
      <w:bookmarkEnd w:id="15"/>
      <w:r>
        <w:rPr>
          <w:sz w:val="24"/>
          <w:szCs w:val="24"/>
        </w:rPr>
        <w:t>Non ci sono voci da commentare.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67"/>
        <w:rPr>
          <w:b/>
          <w:sz w:val="24"/>
          <w:szCs w:val="24"/>
        </w:rPr>
      </w:pPr>
      <w:bookmarkStart w:id="16" w:name="_bookmark18"/>
      <w:bookmarkEnd w:id="16"/>
      <w:r>
        <w:rPr>
          <w:b/>
          <w:sz w:val="24"/>
          <w:szCs w:val="24"/>
        </w:rPr>
        <w:t xml:space="preserve">E) RATEI E RISCONTI PASSIVI 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Saldo al 31.12.2024: € 8065</w:t>
      </w:r>
    </w:p>
    <w:p>
      <w:pPr>
        <w:pStyle w:val="BodyText"/>
        <w:spacing w:before="9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9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COMMENTO ALLE PRINCIPALI VOCI DEL RENDICONTO GESTIONALE</w:t>
      </w:r>
    </w:p>
    <w:p>
      <w:pPr>
        <w:pStyle w:val="BodyText"/>
        <w:ind w:left="851"/>
        <w:rPr>
          <w:sz w:val="20"/>
        </w:rPr>
      </w:pPr>
      <w:r>
        <w:rPr>
          <w:sz w:val="20"/>
        </w:rPr>
      </w:r>
    </w:p>
    <w:p>
      <w:pPr>
        <w:pStyle w:val="BodyText"/>
        <w:spacing w:before="57" w:after="0"/>
        <w:ind w:left="567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seguito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riportano 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informazioni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commento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principali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voci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31/12/2024.</w:t>
      </w:r>
    </w:p>
    <w:p>
      <w:pPr>
        <w:pStyle w:val="BodyText"/>
        <w:spacing w:before="57" w:after="0"/>
        <w:ind w:left="8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PROVENTI E RICAVI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A) RICAVI RENDITE E PROVENTI DA ATTIVITA’ DI INTERESSE GENERALE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I valori sono così dettagliati: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descrivere le voci relative agli importi come evidenziato sotto:</w:t>
      </w:r>
    </w:p>
    <w:p>
      <w:pPr>
        <w:pStyle w:val="NoSpacing"/>
        <w:ind w:left="567"/>
        <w:rPr/>
      </w:pPr>
      <w:r>
        <w:rPr/>
      </w:r>
    </w:p>
    <w:tbl>
      <w:tblPr>
        <w:tblStyle w:val="TableNormal"/>
        <w:tblpPr w:vertAnchor="text" w:horzAnchor="text" w:leftFromText="141" w:rightFromText="141" w:tblpX="0" w:tblpY="1"/>
        <w:tblOverlap w:val="never"/>
        <w:tblW w:w="8701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090"/>
        <w:gridCol w:w="2610"/>
      </w:tblGrid>
      <w:tr>
        <w:trPr>
          <w:trHeight w:val="585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342" w:right="15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Descrizione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190" w:before="0" w:after="0"/>
              <w:ind w:firstLine="72" w:left="340" w:right="5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Valore al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31.12.2024</w:t>
            </w:r>
          </w:p>
        </w:tc>
      </w:tr>
      <w:tr>
        <w:trPr>
          <w:trHeight w:val="311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2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A1) Proventi da quote associative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3328</w:t>
            </w:r>
          </w:p>
        </w:tc>
      </w:tr>
      <w:tr>
        <w:trPr>
          <w:trHeight w:val="311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2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A2) Proventi dagli associati per attività mutuali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2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A3) Ricavi per prestazioni e cessioni ad associati e fondatori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2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A4) Erogazioni liberali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2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A5) Proventi da 5 per mille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2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A6) Contributi da soggetti privati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9080</w:t>
            </w:r>
          </w:p>
        </w:tc>
      </w:tr>
      <w:tr>
        <w:trPr>
          <w:trHeight w:val="311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2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0A7) Ricavi per prestazioni e cessioni  terzi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A8) Contributi da enti pubblici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14250</w:t>
            </w:r>
          </w:p>
        </w:tc>
      </w:tr>
      <w:tr>
        <w:trPr>
          <w:trHeight w:val="309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A9) Proventi da contratti con enti pubblici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A10) Altri ricavi, rendite e proventi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A11) Rimanenze finali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Totale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99" w:after="0"/>
              <w:ind w:right="9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26658</w:t>
            </w:r>
          </w:p>
        </w:tc>
      </w:tr>
    </w:tbl>
    <w:p>
      <w:pPr>
        <w:pStyle w:val="BodyText"/>
        <w:spacing w:lineRule="auto" w:line="259" w:before="181" w:after="0"/>
        <w:ind w:left="567" w:right="880"/>
        <w:jc w:val="both"/>
        <w:rPr>
          <w:sz w:val="24"/>
          <w:szCs w:val="24"/>
        </w:rPr>
      </w:pPr>
      <w:r/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I proventi da quote associative corrispondono alle tessere e contributi da soci in aggiunta al tesseramento.</w:t>
      </w:r>
    </w:p>
    <w:p>
      <w:pPr>
        <w:pStyle w:val="BodyText"/>
        <w:spacing w:lineRule="auto" w:line="259" w:before="181" w:after="0"/>
        <w:ind w:left="567" w:right="880"/>
        <w:jc w:val="both"/>
        <w:rPr>
          <w:sz w:val="24"/>
          <w:szCs w:val="24"/>
        </w:rPr>
      </w:pPr>
      <w:r>
        <w:rPr>
          <w:sz w:val="24"/>
          <w:szCs w:val="24"/>
        </w:rPr>
        <w:t>Le erogazioni liberali sono le donazioni ricevute.</w:t>
      </w:r>
    </w:p>
    <w:p>
      <w:pPr>
        <w:pStyle w:val="BodyText"/>
        <w:spacing w:lineRule="auto" w:line="259" w:before="181" w:after="0"/>
        <w:ind w:left="567" w:right="880"/>
        <w:jc w:val="both"/>
        <w:rPr>
          <w:sz w:val="24"/>
          <w:szCs w:val="24"/>
        </w:rPr>
      </w:pPr>
      <w:r>
        <w:rPr>
          <w:sz w:val="24"/>
          <w:szCs w:val="24"/>
        </w:rPr>
        <w:t>I contributi da privati sono contributi da soci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>I contributi da enti pubblici Comune di Marcon) per Euro 14250.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>La voce altri ricavi sono 0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B) RICAVI E RENDITE E PROVENTI DA ATTIVITA’ DIVERSE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Nessun valore da commentare.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before="0" w:after="0"/>
        <w:ind w:lef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C) RICAVI E RENDITE E PROVENTI DA RACCOLTA FONDI:</w:t>
      </w:r>
    </w:p>
    <w:p>
      <w:pPr>
        <w:pStyle w:val="NoSpacing"/>
        <w:spacing w:before="0" w:after="0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Nessun valore da commentare.</w:t>
      </w:r>
    </w:p>
    <w:p>
      <w:pPr>
        <w:pStyle w:val="NoSpacing"/>
        <w:spacing w:before="0" w:after="0"/>
        <w:ind w:lef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spacing w:before="0" w:after="0"/>
        <w:ind w:lef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D) RICAVI E RENDITE E PROVENTI DA ATTIVITA’ FINANZIARIA E PATRIMONIALI:</w:t>
      </w:r>
    </w:p>
    <w:p>
      <w:pPr>
        <w:pStyle w:val="NoSpacing"/>
        <w:spacing w:before="0" w:after="0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Nessun valore da commentare.</w:t>
      </w:r>
    </w:p>
    <w:p>
      <w:pPr>
        <w:pStyle w:val="NoSpacing"/>
        <w:spacing w:before="0" w:after="0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before="0" w:after="0"/>
        <w:ind w:lef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E) PROVENTI DI SUPPORTO GENERALE:</w:t>
      </w:r>
    </w:p>
    <w:p>
      <w:pPr>
        <w:pStyle w:val="NoSpacing"/>
        <w:spacing w:before="0" w:after="0"/>
        <w:ind w:left="567"/>
        <w:contextualSpacing/>
        <w:rPr>
          <w:sz w:val="24"/>
          <w:szCs w:val="24"/>
        </w:rPr>
      </w:pPr>
      <w:r>
        <w:rPr>
          <w:sz w:val="24"/>
          <w:szCs w:val="24"/>
        </w:rPr>
        <w:t>Nessun valore da commentare.</w:t>
      </w:r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ONERI E COSTI</w:t>
      </w:r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A) COSTI E ONERI DA ATTIVITA’ DI INTERESSE GENERALE: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>I valori sono così dettagliati:</w:t>
      </w:r>
    </w:p>
    <w:p>
      <w:pPr>
        <w:pStyle w:val="BodyText"/>
        <w:spacing w:lineRule="auto" w:line="259" w:before="181" w:after="0"/>
        <w:ind w:left="892" w:right="88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807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524"/>
        <w:gridCol w:w="2550"/>
      </w:tblGrid>
      <w:tr>
        <w:trPr>
          <w:trHeight w:val="585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9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342" w:right="15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Descrizione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3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190" w:before="0" w:after="0"/>
              <w:ind w:left="138" w:right="3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Valore al</w:t>
            </w:r>
            <w:r>
              <w:rPr>
                <w:b/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31.12.202x</w:t>
            </w:r>
          </w:p>
        </w:tc>
      </w:tr>
      <w:tr>
        <w:trPr>
          <w:trHeight w:val="311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2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A1) Materie prime, sussidiarie, di consumo e merci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2434,75</w:t>
            </w:r>
          </w:p>
        </w:tc>
      </w:tr>
      <w:tr>
        <w:trPr>
          <w:trHeight w:val="309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A2) Servizi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1460,26</w:t>
            </w:r>
          </w:p>
        </w:tc>
      </w:tr>
      <w:tr>
        <w:trPr>
          <w:trHeight w:val="309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A3) Costo godimento beni di terzi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A4) Personale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16668,90</w:t>
            </w:r>
          </w:p>
        </w:tc>
      </w:tr>
      <w:tr>
        <w:trPr>
          <w:trHeight w:val="309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A5) Ammortamenti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A6) Accantonamenti per rischi ed oneri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A7) Oneri diversi di gestione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4868,23</w:t>
            </w:r>
          </w:p>
        </w:tc>
      </w:tr>
      <w:tr>
        <w:trPr>
          <w:trHeight w:val="309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90" w:before="99" w:after="0"/>
              <w:ind w:left="10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A8) Rimanenze iniziali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Totale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114" w:after="0"/>
              <w:ind w:right="9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25432,14</w:t>
            </w:r>
          </w:p>
        </w:tc>
      </w:tr>
    </w:tbl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Le principali voci sono: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descrivere brevemente i costi inseriti nelle voci del bilancio:</w:t>
      </w:r>
    </w:p>
    <w:p>
      <w:pPr>
        <w:pStyle w:val="NoSpacing"/>
        <w:ind w:left="567" w:right="327"/>
        <w:rPr>
          <w:sz w:val="24"/>
          <w:szCs w:val="24"/>
        </w:rPr>
      </w:pPr>
      <w:r>
        <w:rPr>
          <w:sz w:val="24"/>
          <w:szCs w:val="24"/>
        </w:rPr>
        <w:t>Rimborso spese dirigenti e volontari Euro  16668,90……….;</w:t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B) COSTI E ONERI DA ATTIVITA’ DIVERSE: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Non ci sono valori da commentare.</w:t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C) COSTI E ONERI DA ATTIVITA’ DI RACCOLTA FONDI: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Non ci sono valori da commentare.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D) COSTI E ONERI DA ATTIVITA’ FINANZIARIE E PATRIMONIALI: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Commissioni e spese bancarie del conto corrente e postale per Euro 92,52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E) COSTI E ONERI DI SUPPORTO GENERALE: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Non ci sono valori da commentare.</w:t>
      </w:r>
    </w:p>
    <w:p>
      <w:pPr>
        <w:pStyle w:val="BodyText"/>
        <w:spacing w:lineRule="auto" w:line="259" w:before="181" w:after="0"/>
        <w:ind w:left="567" w:right="8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IMPOSTE 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Non ci sono valori da commentare.</w:t>
      </w:r>
    </w:p>
    <w:p>
      <w:pPr>
        <w:pStyle w:val="BodyText"/>
        <w:spacing w:lineRule="auto" w:line="259" w:before="183" w:after="0"/>
        <w:ind w:left="567" w:right="890"/>
        <w:jc w:val="both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Altre informazioni richieste dal modello C del DECRETO MINISTERIALE 30 marzo 2020: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b/>
          <w:sz w:val="24"/>
          <w:szCs w:val="24"/>
        </w:rPr>
        <w:t>EROGAZIONI LIBERALI RICEVUTE</w:t>
      </w:r>
    </w:p>
    <w:p>
      <w:pPr>
        <w:pStyle w:val="NoSpacing"/>
        <w:ind w:left="567"/>
        <w:rPr>
          <w:sz w:val="24"/>
          <w:szCs w:val="24"/>
        </w:rPr>
      </w:pPr>
      <w:r>
        <w:rPr>
          <w:sz w:val="24"/>
          <w:szCs w:val="24"/>
        </w:rPr>
        <w:t>Non ci sono valori da commentare.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b/>
          <w:sz w:val="24"/>
          <w:szCs w:val="24"/>
        </w:rPr>
        <w:t>NUMERO MEDIO DIPENDENTI E NUMERO DEI VOLONTARI ISCRITTI AL REGISTRO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>Non ci sono dipendenti, 33 volontari, di cui 6 sono anche componenti il Comitato Direttivo.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b/>
          <w:sz w:val="24"/>
          <w:szCs w:val="24"/>
        </w:rPr>
        <w:t>COMPENSI SPETTANTI ALL’ORGANO ESECUTIVO, DI CONTROLLO</w:t>
      </w:r>
    </w:p>
    <w:p>
      <w:pPr>
        <w:pStyle w:val="BodyText"/>
        <w:spacing w:lineRule="auto" w:line="259" w:before="181" w:after="0"/>
        <w:ind w:left="567" w:right="611"/>
        <w:rPr>
          <w:sz w:val="24"/>
          <w:szCs w:val="24"/>
        </w:rPr>
      </w:pPr>
      <w:r>
        <w:rPr>
          <w:sz w:val="24"/>
          <w:szCs w:val="24"/>
        </w:rPr>
        <w:t>Non ci sono compensi, le cariche sociali sono a titolo gratuito.</w:t>
      </w:r>
    </w:p>
    <w:p>
      <w:pPr>
        <w:pStyle w:val="BodyText"/>
        <w:spacing w:lineRule="auto" w:line="259" w:before="181" w:after="0"/>
        <w:ind w:left="567" w:right="87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lineRule="auto" w:line="259" w:before="181" w:after="0"/>
        <w:ind w:left="567" w:right="879"/>
        <w:contextualSpacing/>
        <w:rPr>
          <w:sz w:val="24"/>
          <w:szCs w:val="24"/>
        </w:rPr>
      </w:pPr>
      <w:r>
        <w:rPr>
          <w:b/>
          <w:sz w:val="24"/>
          <w:szCs w:val="24"/>
        </w:rPr>
        <w:t>PATRIMONI DEDICATI AD UNO SPECIFICO AFFARE</w:t>
      </w:r>
    </w:p>
    <w:p>
      <w:pPr>
        <w:pStyle w:val="BodyText"/>
        <w:spacing w:lineRule="auto" w:line="259" w:before="181" w:after="0"/>
        <w:ind w:left="567" w:right="879"/>
        <w:contextualSpacing/>
        <w:rPr>
          <w:sz w:val="24"/>
          <w:szCs w:val="24"/>
        </w:rPr>
      </w:pPr>
      <w:r>
        <w:rPr>
          <w:sz w:val="24"/>
          <w:szCs w:val="24"/>
        </w:rPr>
        <w:t>Non ci sono valori da commentare.</w:t>
      </w:r>
    </w:p>
    <w:p>
      <w:pPr>
        <w:pStyle w:val="BodyText"/>
        <w:spacing w:lineRule="auto" w:line="259" w:before="181" w:after="0"/>
        <w:ind w:left="567" w:right="879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59" w:before="181" w:after="0"/>
        <w:ind w:left="567" w:right="879"/>
        <w:contextualSpacing/>
        <w:rPr>
          <w:sz w:val="24"/>
          <w:szCs w:val="24"/>
        </w:rPr>
      </w:pPr>
      <w:r>
        <w:rPr>
          <w:b/>
          <w:sz w:val="24"/>
          <w:szCs w:val="24"/>
        </w:rPr>
        <w:t>OPERAZIONI CON PARTI CORRELATE</w:t>
      </w:r>
    </w:p>
    <w:p>
      <w:pPr>
        <w:pStyle w:val="BodyText"/>
        <w:spacing w:lineRule="auto" w:line="259" w:before="181" w:after="0"/>
        <w:ind w:left="567" w:right="879"/>
        <w:contextualSpacing/>
        <w:rPr>
          <w:sz w:val="24"/>
          <w:szCs w:val="24"/>
        </w:rPr>
      </w:pPr>
      <w:r>
        <w:rPr>
          <w:sz w:val="24"/>
          <w:szCs w:val="24"/>
        </w:rPr>
        <w:t>Non ci sono valori da commentare.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b/>
          <w:sz w:val="24"/>
          <w:szCs w:val="24"/>
        </w:rPr>
        <w:t>PROPOSTA DI DESTINAZIONE DELL’AVANZO (o DISAVANZO) DELL’ESERCIZIO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>Si propone di accantonare l’avanzo dell’esercizio ad incremento del valore degli avanzi degli esercizi precedenti.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c) </w:t>
        <w:tab/>
        <w:t>Illustrazione dell’andamento economico e finanziario dell’ente e delle modalità di perseguimento delle finalità statutarie</w:t>
      </w:r>
    </w:p>
    <w:p>
      <w:pPr>
        <w:pStyle w:val="BodyText"/>
        <w:spacing w:lineRule="auto" w:line="259" w:before="181" w:after="0"/>
        <w:ind w:left="567" w:right="880"/>
        <w:rPr>
          <w:b/>
          <w:sz w:val="24"/>
          <w:szCs w:val="24"/>
        </w:rPr>
      </w:pPr>
      <w:r>
        <w:rPr>
          <w:b/>
          <w:sz w:val="24"/>
          <w:szCs w:val="24"/>
        </w:rPr>
        <w:t>SITUAZIONE DELL’ENTE E ANDAMENTO DELLA GESTIONE</w:t>
      </w:r>
    </w:p>
    <w:p>
      <w:pPr>
        <w:pStyle w:val="BodyText"/>
        <w:spacing w:lineRule="auto" w:line="259" w:before="181" w:after="0"/>
        <w:ind w:left="567" w:right="611"/>
        <w:jc w:val="both"/>
        <w:rPr>
          <w:sz w:val="24"/>
          <w:szCs w:val="24"/>
        </w:rPr>
      </w:pPr>
      <w:r>
        <w:rPr>
          <w:sz w:val="24"/>
          <w:szCs w:val="24"/>
        </w:rPr>
        <w:t>L’andamento della gestione è in equilibrio economico e finanziario.</w:t>
      </w:r>
    </w:p>
    <w:p>
      <w:pPr>
        <w:pStyle w:val="BodyText"/>
        <w:spacing w:lineRule="auto" w:line="259" w:before="181" w:after="0"/>
        <w:ind w:left="567" w:right="611"/>
        <w:jc w:val="both"/>
        <w:rPr>
          <w:sz w:val="24"/>
          <w:szCs w:val="24"/>
        </w:rPr>
      </w:pPr>
      <w:r>
        <w:rPr>
          <w:sz w:val="24"/>
          <w:szCs w:val="24"/>
        </w:rPr>
        <w:t>Riepilogo delle aree di gestione: (come da bilancio)</w:t>
      </w:r>
    </w:p>
    <w:tbl>
      <w:tblPr>
        <w:tblStyle w:val="Grigliatabella"/>
        <w:tblW w:w="9632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1831"/>
        <w:gridCol w:w="2125"/>
        <w:gridCol w:w="2561"/>
      </w:tblGrid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611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ATTIVITA’</w:t>
            </w:r>
          </w:p>
        </w:tc>
        <w:tc>
          <w:tcPr>
            <w:tcW w:w="1831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67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costi e oneri</w:t>
            </w:r>
          </w:p>
        </w:tc>
        <w:tc>
          <w:tcPr>
            <w:tcW w:w="2125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65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Ricavi e proventi</w:t>
            </w:r>
          </w:p>
        </w:tc>
        <w:tc>
          <w:tcPr>
            <w:tcW w:w="2561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214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avanzo (+) disavanzo (-)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 di interesse generale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25524,66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26658,00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1133,34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 diverse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Raccolta fondi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 finanziarie e patrimoniali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 di supporto generale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IMPOSTE (Irap)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arrotondamenti (+) (-)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</w:tr>
      <w:tr>
        <w:trPr/>
        <w:tc>
          <w:tcPr>
            <w:tcW w:w="3114" w:type="dxa"/>
            <w:tcBorders/>
          </w:tcPr>
          <w:p>
            <w:pPr>
              <w:pStyle w:val="BodyText"/>
              <w:widowControl w:val="false"/>
              <w:spacing w:lineRule="auto" w:line="259" w:before="181" w:after="0"/>
              <w:ind w:right="189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Avanzo (+) Disavanzo (-)</w:t>
            </w:r>
          </w:p>
        </w:tc>
        <w:tc>
          <w:tcPr>
            <w:tcW w:w="18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  <w:tc>
          <w:tcPr>
            <w:tcW w:w="256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0,00</w:t>
            </w:r>
          </w:p>
        </w:tc>
      </w:tr>
    </w:tbl>
    <w:p>
      <w:pPr>
        <w:pStyle w:val="BodyText"/>
        <w:spacing w:lineRule="auto" w:line="259" w:before="181" w:after="0"/>
        <w:ind w:left="567" w:right="880"/>
        <w:rPr>
          <w:b/>
          <w:sz w:val="24"/>
          <w:szCs w:val="24"/>
        </w:rPr>
      </w:pPr>
      <w:r>
        <w:rPr>
          <w:b/>
          <w:sz w:val="24"/>
          <w:szCs w:val="24"/>
        </w:rPr>
        <w:t>EVOLUZIONE PREVEDIBILE DELLA GESTIONE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>Le attività sociali ed il relativo tesseramento dei partecipanti continua ad evidenziare una flessione positiva che continueremo a sviluppare.</w:t>
      </w:r>
    </w:p>
    <w:p>
      <w:pPr>
        <w:pStyle w:val="BodyText"/>
        <w:spacing w:lineRule="auto" w:line="259" w:before="181" w:after="0"/>
        <w:ind w:left="567" w:right="6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MODALITA’ DI PERSEGUIMENTO DELLE ATTIVITA’ STATUTARIE, CON PARTICOLARE RIFERIMENTO ALLE ATTIVITA’ DI INTERESSE GENERALE:</w:t>
      </w:r>
    </w:p>
    <w:p>
      <w:pPr>
        <w:pStyle w:val="BodyText"/>
        <w:spacing w:lineRule="auto" w:line="259" w:before="181" w:after="0"/>
        <w:ind w:left="567" w:right="6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di interesse generale perseguite sono il sostegno a soggetti fragili da un punto di vista sociale e/o economico tramite gli accompagnamenti sociali, consegna pasti, spesa e medicinali, qualche attività di socializzazione rivolta ai soci e alla comunità. </w:t>
      </w:r>
    </w:p>
    <w:p>
      <w:pPr>
        <w:pStyle w:val="BodyText"/>
        <w:spacing w:lineRule="auto" w:line="259" w:before="181" w:after="0"/>
        <w:ind w:left="567" w:right="880"/>
        <w:rPr>
          <w:b/>
          <w:sz w:val="24"/>
          <w:szCs w:val="24"/>
        </w:rPr>
      </w:pPr>
      <w:r>
        <w:rPr>
          <w:b/>
          <w:sz w:val="24"/>
          <w:szCs w:val="24"/>
        </w:rPr>
        <w:t>INFORMAZIONI SULLE ATTIVITA’ DIVERSE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>Non ci sono valori da commentare.</w:t>
      </w:r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Altre informazioni richieste dal modello C del DECRETO MINISTERIALE 30 marzo 2020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b/>
          <w:sz w:val="24"/>
          <w:szCs w:val="24"/>
        </w:rPr>
        <w:t>COSTI E PROVENTI FIGURATIVI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 xml:space="preserve">Non ci sono valori da commentare. 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b/>
          <w:sz w:val="24"/>
          <w:szCs w:val="24"/>
        </w:rPr>
        <w:t>DIFFERENZA RETRIBUTIVA TRA LAVORATORI DIPENDENTI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 xml:space="preserve">Non ci sono valori da commentare. </w:t>
      </w:r>
    </w:p>
    <w:p>
      <w:pPr>
        <w:pStyle w:val="BodyText"/>
        <w:spacing w:lineRule="auto" w:line="259" w:before="181" w:after="0"/>
        <w:ind w:left="567" w:right="880"/>
        <w:rPr>
          <w:b/>
          <w:sz w:val="24"/>
          <w:szCs w:val="24"/>
        </w:rPr>
      </w:pPr>
      <w:r>
        <w:rPr>
          <w:b/>
          <w:sz w:val="24"/>
          <w:szCs w:val="24"/>
        </w:rPr>
        <w:t>ATTIVITA’ DI RACCOLTA FONDI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  <w:t xml:space="preserve">Non ci sono valori da commentare. </w:t>
      </w:r>
    </w:p>
    <w:p>
      <w:pPr>
        <w:pStyle w:val="BodyText"/>
        <w:spacing w:lineRule="auto" w:line="259" w:before="181" w:after="0"/>
        <w:ind w:left="567" w:right="8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259" w:before="182" w:after="0"/>
        <w:ind w:left="567" w:right="8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EVENTI SUCCESSIVI ALLA CHIUSURA DELL’ESERCIZIO</w:t>
      </w:r>
    </w:p>
    <w:p>
      <w:pPr>
        <w:pStyle w:val="BodyText"/>
        <w:spacing w:lineRule="auto" w:line="259" w:before="182" w:after="0"/>
        <w:ind w:left="567" w:right="8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ci sono particolari eventi da segnalare successivi alla chiusura dell’esercizio </w:t>
      </w:r>
    </w:p>
    <w:p>
      <w:pPr>
        <w:pStyle w:val="BodyText"/>
        <w:spacing w:lineRule="auto" w:line="259" w:before="182" w:after="0"/>
        <w:ind w:left="567" w:right="892"/>
        <w:jc w:val="both"/>
        <w:rPr>
          <w:sz w:val="24"/>
          <w:szCs w:val="24"/>
        </w:rPr>
      </w:pPr>
      <w:r>
        <w:rPr>
          <w:sz w:val="24"/>
          <w:szCs w:val="24"/>
        </w:rPr>
        <w:t>Si segnala che l’ente non ha svolto alcuna attività diversa strumentale e secondaria e non vi sono poste in valuta estera.</w:t>
      </w:r>
    </w:p>
    <w:p>
      <w:pPr>
        <w:pStyle w:val="BodyText"/>
        <w:spacing w:lineRule="auto" w:line="259" w:before="182" w:after="0"/>
        <w:ind w:left="567" w:right="892"/>
        <w:jc w:val="both"/>
        <w:rPr>
          <w:sz w:val="24"/>
          <w:szCs w:val="24"/>
        </w:rPr>
      </w:pPr>
      <w:r>
        <w:rPr>
          <w:sz w:val="24"/>
          <w:szCs w:val="24"/>
        </w:rPr>
        <w:t>La presente relazione di missione è parte integrante del Bilancio composto da Stato Patrimoniale e Rendiconto gestionale.</w:t>
      </w:r>
    </w:p>
    <w:p>
      <w:pPr>
        <w:pStyle w:val="BodyText"/>
        <w:spacing w:before="10" w:after="0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6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Marcon, 27 marzo 2025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240" w:right="853" w:gutter="0" w:header="0" w:top="1843" w:footer="1062" w:bottom="1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6079276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6079276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BodyText"/>
      <w:spacing w:lineRule="auto" w:line="12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768" w:leader="none"/>
        <w:tab w:val="left" w:pos="1464" w:leader="none"/>
        <w:tab w:val="center" w:pos="4819" w:leader="none"/>
        <w:tab w:val="center" w:pos="5408" w:leader="none"/>
        <w:tab w:val="right" w:pos="9638" w:leader="none"/>
      </w:tabs>
      <w:rPr>
        <w:b/>
        <w:sz w:val="28"/>
        <w:szCs w:val="28"/>
      </w:rPr>
    </w:pPr>
    <w:r>
      <w:rPr>
        <w:b/>
        <w:sz w:val="28"/>
        <w:szCs w:val="28"/>
      </w:rPr>
    </w:r>
  </w:p>
  <w:p>
    <w:pPr>
      <w:pStyle w:val="Header"/>
      <w:tabs>
        <w:tab w:val="left" w:pos="768" w:leader="none"/>
        <w:tab w:val="left" w:pos="1140" w:leader="none"/>
        <w:tab w:val="left" w:pos="1464" w:leader="none"/>
        <w:tab w:val="center" w:pos="4819" w:leader="none"/>
        <w:tab w:val="center" w:pos="5408" w:leader="none"/>
        <w:tab w:val="right" w:pos="9638" w:leader="none"/>
      </w:tabs>
      <w:rPr>
        <w:b/>
        <w:sz w:val="28"/>
        <w:szCs w:val="28"/>
      </w:rPr>
    </w:pPr>
    <w:r>
      <w:rPr>
        <w:b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768" w:leader="none"/>
        <w:tab w:val="left" w:pos="1464" w:leader="none"/>
        <w:tab w:val="center" w:pos="4819" w:leader="none"/>
        <w:tab w:val="center" w:pos="5408" w:leader="none"/>
        <w:tab w:val="right" w:pos="9638" w:leader="none"/>
      </w:tabs>
      <w:rPr>
        <w:b/>
        <w:sz w:val="28"/>
        <w:szCs w:val="28"/>
      </w:rPr>
    </w:pPr>
    <w:r>
      <w:rPr>
        <w:b/>
        <w:sz w:val="28"/>
        <w:szCs w:val="28"/>
      </w:rPr>
    </w:r>
  </w:p>
  <w:p>
    <w:pPr>
      <w:pStyle w:val="Header"/>
      <w:tabs>
        <w:tab w:val="left" w:pos="768" w:leader="none"/>
        <w:tab w:val="left" w:pos="1140" w:leader="none"/>
        <w:tab w:val="left" w:pos="1464" w:leader="none"/>
        <w:tab w:val="center" w:pos="4819" w:leader="none"/>
        <w:tab w:val="center" w:pos="5408" w:leader="none"/>
        <w:tab w:val="right" w:pos="9638" w:leader="none"/>
      </w:tabs>
      <w:rPr>
        <w:b/>
        <w:sz w:val="28"/>
        <w:szCs w:val="28"/>
      </w:rPr>
    </w:pPr>
    <w:r>
      <w:rPr>
        <w:b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i w:val="false"/>
        <w:b w:val="false"/>
        <w:szCs w:val="24"/>
        <w:iCs w:val="false"/>
        <w:bCs w:val="false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160" w:after="0"/>
      <w:ind w:left="892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37" w:after="0"/>
      <w:ind w:hanging="304" w:left="892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6" w:after="0"/>
      <w:ind w:left="892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3f61dc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3f61dc"/>
    <w:rPr>
      <w:rFonts w:ascii="Calibri" w:hAnsi="Calibri" w:eastAsia="Calibri" w:cs="Calibri"/>
      <w:lang w:val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70be5"/>
    <w:rPr>
      <w:rFonts w:ascii="Segoe UI" w:hAnsi="Segoe UI" w:eastAsia="Calibri" w:cs="Segoe UI"/>
      <w:sz w:val="18"/>
      <w:szCs w:val="18"/>
      <w:lang w:val="it-IT"/>
    </w:rPr>
  </w:style>
  <w:style w:type="character" w:styleId="Nessuno" w:customStyle="1">
    <w:name w:val="Nessuno"/>
    <w:qFormat/>
    <w:rsid w:val="0038737f"/>
    <w:rPr>
      <w:lang w:val="it-IT"/>
    </w:rPr>
  </w:style>
  <w:style w:type="character" w:styleId="CorpotestoCarattere" w:customStyle="1">
    <w:name w:val="Corpo testo Carattere"/>
    <w:basedOn w:val="DefaultParagraphFont"/>
    <w:uiPriority w:val="1"/>
    <w:qFormat/>
    <w:rsid w:val="003608c7"/>
    <w:rPr>
      <w:rFonts w:ascii="Calibri" w:hAnsi="Calibri" w:eastAsia="Calibri" w:cs="Calibri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OC1">
    <w:name w:val="toc 1"/>
    <w:basedOn w:val="Normal"/>
    <w:uiPriority w:val="1"/>
    <w:qFormat/>
    <w:pPr>
      <w:spacing w:before="67" w:after="0"/>
      <w:ind w:left="892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35" w:after="0"/>
      <w:ind w:hanging="197" w:left="1516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135" w:after="0"/>
      <w:ind w:hanging="211" w:left="129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Rule="exact" w:line="753"/>
      <w:ind w:left="5036"/>
    </w:pPr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22" w:after="0"/>
      <w:ind w:hanging="361" w:left="1613"/>
    </w:pPr>
    <w:rPr/>
  </w:style>
  <w:style w:type="paragraph" w:styleId="TableParagraph" w:customStyle="1">
    <w:name w:val="Table Paragraph"/>
    <w:basedOn w:val="Normal"/>
    <w:uiPriority w:val="99"/>
    <w:qFormat/>
    <w:pPr>
      <w:spacing w:lineRule="exact" w:line="175" w:before="99" w:after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f61d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3f61dc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b83685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70be5"/>
    <w:pPr/>
    <w:rPr>
      <w:rFonts w:ascii="Segoe UI" w:hAnsi="Segoe UI" w:cs="Segoe UI"/>
      <w:sz w:val="18"/>
      <w:szCs w:val="18"/>
    </w:rPr>
  </w:style>
  <w:style w:type="paragraph" w:styleId="western" w:customStyle="1">
    <w:name w:val="western"/>
    <w:basedOn w:val="Normal"/>
    <w:qFormat/>
    <w:rsid w:val="002d61c8"/>
    <w:pPr>
      <w:widowControl/>
      <w:spacing w:lineRule="auto" w:line="276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18" w:customStyle="1">
    <w:name w:val="Stile importato 18"/>
    <w:qFormat/>
    <w:rsid w:val="0038737f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142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5C43-B022-43E6-B93D-7140799E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LibreOffice/24.8.6.2$Windows_X86_64 LibreOffice_project/6d98ba145e9a8a39fc57bcc76981d1fb1316c60c</Application>
  <AppVersion>15.0000</AppVersion>
  <Pages>10</Pages>
  <Words>1322</Words>
  <Characters>7409</Characters>
  <CharactersWithSpaces>8536</CharactersWithSpaces>
  <Paragraphs>212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2025-03-31T07:45:00Z</dcterms:created>
  <dc:creator>UNIVERSITÁ DEGLI STUDI DELLA BASILICATA</dc:creator>
  <dc:description/>
  <dc:language>it-IT</dc:language>
  <cp:lastModifiedBy>Ferruccio</cp:lastModifiedBy>
  <cp:lastPrinted>2023-02-28T11:50:00Z</cp:lastPrinted>
  <dcterms:modified xsi:type="dcterms:W3CDTF">2025-04-17T09:17:00Z</dcterms:modified>
  <cp:revision>5</cp:revision>
  <dc:subject>Bilancio di Esercizio 2017</dc:subject>
  <dc:title>nota integrativa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2022-03-06T00:00:00Z</vt:filetime>
  </property>
</Properties>
</file>